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943</w:t>
      </w:r>
      <w:r>
        <w:rPr>
          <w:rFonts w:ascii="Times New Roman" w:eastAsia="Times New Roman" w:hAnsi="Times New Roman" w:cs="Times New Roman"/>
        </w:rPr>
        <w:t>-</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4</w:t>
      </w:r>
    </w:p>
    <w:p>
      <w:pPr>
        <w:spacing w:before="0" w:after="0"/>
        <w:jc w:val="center"/>
        <w:rPr>
          <w:sz w:val="26"/>
          <w:szCs w:val="26"/>
        </w:rPr>
      </w:pPr>
      <w:r>
        <w:rPr>
          <w:rFonts w:ascii="Times New Roman" w:eastAsia="Times New Roman" w:hAnsi="Times New Roman" w:cs="Times New Roman"/>
          <w:b/>
          <w:bCs/>
          <w:sz w:val="26"/>
          <w:szCs w:val="26"/>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августа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r>
        <w:rPr>
          <w:rFonts w:ascii="Times New Roman" w:eastAsia="Times New Roman" w:hAnsi="Times New Roman" w:cs="Times New Roman"/>
          <w:sz w:val="26"/>
          <w:szCs w:val="26"/>
        </w:rPr>
        <w:t xml:space="preserve">                                                                               </w:t>
      </w:r>
    </w:p>
    <w:p>
      <w:pPr>
        <w:spacing w:before="0" w:after="0"/>
        <w:ind w:firstLine="720"/>
        <w:jc w:val="both"/>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Миров</w:t>
      </w:r>
      <w:r>
        <w:rPr>
          <w:rFonts w:ascii="Times New Roman" w:eastAsia="Times New Roman" w:hAnsi="Times New Roman" w:cs="Times New Roman"/>
          <w:sz w:val="26"/>
          <w:szCs w:val="26"/>
        </w:rPr>
        <w:t>ой судья судебного участка № 4</w:t>
      </w:r>
      <w:r>
        <w:rPr>
          <w:rFonts w:ascii="Times New Roman" w:eastAsia="Times New Roman" w:hAnsi="Times New Roman" w:cs="Times New Roman"/>
          <w:sz w:val="26"/>
          <w:szCs w:val="26"/>
        </w:rPr>
        <w:t xml:space="preserve"> Нефтеюганского судебного района Ханты-Мансийского автономного округа – </w:t>
      </w:r>
      <w:r>
        <w:rPr>
          <w:rFonts w:ascii="Times New Roman" w:eastAsia="Times New Roman" w:hAnsi="Times New Roman" w:cs="Times New Roman"/>
          <w:sz w:val="26"/>
          <w:szCs w:val="26"/>
        </w:rPr>
        <w:t>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Постовалова Т.П.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xml:space="preserve">. мирового судьи судебного участка №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Нефтеюганского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(628309, ХМАО-Югра,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 1 мкр-н, дом 30), 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Павла Владимировича</w:t>
      </w:r>
      <w:r>
        <w:rPr>
          <w:rFonts w:ascii="Times New Roman" w:eastAsia="Times New Roman" w:hAnsi="Times New Roman" w:cs="Times New Roman"/>
          <w:sz w:val="26"/>
          <w:szCs w:val="26"/>
        </w:rPr>
        <w:t xml:space="preserve">, </w:t>
      </w:r>
      <w:r>
        <w:rPr>
          <w:rStyle w:val="cat-PassportDatagrp-20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зарегистрированного по адресу: </w:t>
      </w:r>
      <w:r>
        <w:rPr>
          <w:rStyle w:val="cat-UserDefinedgrp-39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1rplc-10"/>
          <w:rFonts w:ascii="Times New Roman" w:eastAsia="Times New Roman" w:hAnsi="Times New Roman" w:cs="Times New Roman"/>
          <w:sz w:val="26"/>
          <w:szCs w:val="26"/>
        </w:rPr>
        <w:t>паспортные данные</w:t>
      </w:r>
      <w:r>
        <w:rPr>
          <w:rStyle w:val="cat-ExternalSystemDefinedgrp-38rplc-11"/>
          <w:rFonts w:ascii="Times New Roman" w:eastAsia="Times New Roman" w:hAnsi="Times New Roman" w:cs="Times New Roman"/>
          <w:sz w:val="26"/>
          <w:szCs w:val="26"/>
        </w:rPr>
        <w:t>...</w:t>
      </w:r>
      <w:r>
        <w:rPr>
          <w:rStyle w:val="cat-ExternalSystemDefinedgrp-37rplc-12"/>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ст. 12.26 Кодекса Российской Федерации об административных правонарушениях,</w:t>
      </w:r>
    </w:p>
    <w:p>
      <w:pPr>
        <w:spacing w:before="0" w:after="0"/>
        <w:rPr>
          <w:sz w:val="10"/>
          <w:szCs w:val="10"/>
        </w:rPr>
      </w:pPr>
      <w:r>
        <w:rPr>
          <w:sz w:val="10"/>
          <w:szCs w:val="10"/>
        </w:rPr>
        <w:tab/>
      </w:r>
    </w:p>
    <w:p>
      <w:pPr>
        <w:spacing w:before="0" w:after="0"/>
        <w:jc w:val="center"/>
        <w:rPr>
          <w:sz w:val="26"/>
          <w:szCs w:val="26"/>
        </w:rPr>
      </w:pPr>
      <w:r>
        <w:rPr>
          <w:rFonts w:ascii="Times New Roman" w:eastAsia="Times New Roman" w:hAnsi="Times New Roman" w:cs="Times New Roman"/>
          <w:b/>
          <w:bCs/>
          <w:sz w:val="26"/>
          <w:szCs w:val="26"/>
        </w:rPr>
        <w:t>УСТАНОВИЛ:</w:t>
      </w:r>
    </w:p>
    <w:p>
      <w:pPr>
        <w:spacing w:before="0" w:after="0"/>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час.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54</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г. Нефтеюганске, </w:t>
      </w:r>
      <w:r>
        <w:rPr>
          <w:rFonts w:ascii="Times New Roman" w:eastAsia="Times New Roman" w:hAnsi="Times New Roman" w:cs="Times New Roman"/>
          <w:sz w:val="26"/>
          <w:szCs w:val="26"/>
        </w:rPr>
        <w:t xml:space="preserve">11Б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ул. Есенина, 15 стр.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управля</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 xml:space="preserve"> транспортн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w:t>
      </w:r>
      <w:r>
        <w:rPr>
          <w:rStyle w:val="cat-CarMakeModelgrp-26rplc-1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18"/>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с признаками опьянения: запах алкоголя изо рта, резкое изменение окраски кожных покровов 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нарушение требований п. 2.3.2 Правил дорожного движения Российской Федерации, утвержденных постановлением Правительства Российской Федерации от 23.10.1993 года № 1090,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19.07.2024 в 23 час. 43 мин. </w:t>
      </w:r>
      <w:r>
        <w:rPr>
          <w:rFonts w:ascii="Times New Roman" w:eastAsia="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если такие</w:t>
      </w:r>
      <w:r>
        <w:rPr>
          <w:rFonts w:ascii="Times New Roman" w:eastAsia="Times New Roman" w:hAnsi="Times New Roman" w:cs="Times New Roman"/>
          <w:sz w:val="26"/>
          <w:szCs w:val="26"/>
        </w:rPr>
        <w:t xml:space="preserve"> действия не содержат уголовно наказуемого деяния</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судебное заседание </w:t>
      </w: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извещенный о времени и месте рассмотрения административного материала надлежащим образом не явился, от него поступило </w:t>
      </w:r>
      <w:r>
        <w:rPr>
          <w:rFonts w:ascii="Times New Roman" w:eastAsia="Times New Roman" w:hAnsi="Times New Roman" w:cs="Times New Roman"/>
          <w:sz w:val="26"/>
          <w:szCs w:val="26"/>
        </w:rPr>
        <w:t>ходатайство</w:t>
      </w:r>
      <w:r>
        <w:rPr>
          <w:rFonts w:ascii="Times New Roman" w:eastAsia="Times New Roman" w:hAnsi="Times New Roman" w:cs="Times New Roman"/>
          <w:sz w:val="26"/>
          <w:szCs w:val="26"/>
        </w:rPr>
        <w:t xml:space="preserve"> в котором просит </w:t>
      </w:r>
      <w:r>
        <w:rPr>
          <w:rFonts w:ascii="Times New Roman" w:eastAsia="Times New Roman" w:hAnsi="Times New Roman" w:cs="Times New Roman"/>
          <w:sz w:val="26"/>
          <w:szCs w:val="26"/>
        </w:rPr>
        <w:t xml:space="preserve">рассмотреть </w:t>
      </w:r>
      <w:r>
        <w:rPr>
          <w:rFonts w:ascii="Times New Roman" w:eastAsia="Times New Roman" w:hAnsi="Times New Roman" w:cs="Times New Roman"/>
          <w:sz w:val="26"/>
          <w:szCs w:val="26"/>
        </w:rPr>
        <w:t xml:space="preserve">административный материал </w:t>
      </w:r>
      <w:r>
        <w:rPr>
          <w:rFonts w:ascii="Times New Roman" w:eastAsia="Times New Roman" w:hAnsi="Times New Roman" w:cs="Times New Roman"/>
          <w:sz w:val="26"/>
          <w:szCs w:val="26"/>
        </w:rPr>
        <w:t xml:space="preserve">без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участия, поскольку нахо</w:t>
      </w:r>
      <w:r>
        <w:rPr>
          <w:rFonts w:ascii="Times New Roman" w:eastAsia="Times New Roman" w:hAnsi="Times New Roman" w:cs="Times New Roman"/>
          <w:sz w:val="26"/>
          <w:szCs w:val="26"/>
        </w:rPr>
        <w:t>дится</w:t>
      </w:r>
      <w:r>
        <w:rPr>
          <w:rFonts w:ascii="Times New Roman" w:eastAsia="Times New Roman" w:hAnsi="Times New Roman" w:cs="Times New Roman"/>
          <w:sz w:val="26"/>
          <w:szCs w:val="26"/>
        </w:rPr>
        <w:t xml:space="preserve"> по месту жительства и прохо</w:t>
      </w:r>
      <w:r>
        <w:rPr>
          <w:rFonts w:ascii="Times New Roman" w:eastAsia="Times New Roman" w:hAnsi="Times New Roman" w:cs="Times New Roman"/>
          <w:sz w:val="26"/>
          <w:szCs w:val="26"/>
        </w:rPr>
        <w:t>дит</w:t>
      </w:r>
      <w:r>
        <w:rPr>
          <w:rFonts w:ascii="Times New Roman" w:eastAsia="Times New Roman" w:hAnsi="Times New Roman" w:cs="Times New Roman"/>
          <w:sz w:val="26"/>
          <w:szCs w:val="26"/>
        </w:rPr>
        <w:t xml:space="preserve"> лечение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Вину призна</w:t>
      </w:r>
      <w:r>
        <w:rPr>
          <w:rFonts w:ascii="Times New Roman" w:eastAsia="Times New Roman" w:hAnsi="Times New Roman" w:cs="Times New Roman"/>
          <w:sz w:val="26"/>
          <w:szCs w:val="26"/>
        </w:rPr>
        <w:t>ет</w:t>
      </w:r>
      <w:r>
        <w:rPr>
          <w:rFonts w:ascii="Times New Roman" w:eastAsia="Times New Roman" w:hAnsi="Times New Roman" w:cs="Times New Roman"/>
          <w:sz w:val="26"/>
          <w:szCs w:val="26"/>
        </w:rPr>
        <w:t xml:space="preserve"> полностью, в содеянном раскаива</w:t>
      </w:r>
      <w:r>
        <w:rPr>
          <w:rFonts w:ascii="Times New Roman" w:eastAsia="Times New Roman" w:hAnsi="Times New Roman" w:cs="Times New Roman"/>
          <w:sz w:val="26"/>
          <w:szCs w:val="26"/>
        </w:rPr>
        <w:t>ется</w:t>
      </w:r>
      <w:r>
        <w:rPr>
          <w:rFonts w:ascii="Times New Roman" w:eastAsia="Times New Roman" w:hAnsi="Times New Roman" w:cs="Times New Roman"/>
          <w:sz w:val="26"/>
          <w:szCs w:val="26"/>
        </w:rPr>
        <w:t>. При рассмотрении всех обстоятельств произошедшего и вынесении решения, про</w:t>
      </w:r>
      <w:r>
        <w:rPr>
          <w:rFonts w:ascii="Times New Roman" w:eastAsia="Times New Roman" w:hAnsi="Times New Roman" w:cs="Times New Roman"/>
          <w:sz w:val="26"/>
          <w:szCs w:val="26"/>
        </w:rPr>
        <w:t>сит</w:t>
      </w:r>
      <w:r>
        <w:rPr>
          <w:rFonts w:ascii="Times New Roman" w:eastAsia="Times New Roman" w:hAnsi="Times New Roman" w:cs="Times New Roman"/>
          <w:sz w:val="26"/>
          <w:szCs w:val="26"/>
        </w:rPr>
        <w:t xml:space="preserve"> учесть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раскаяние, семейное положение, наличие четырехлетнего ребенка, наличие кредитов, низкий уровень дохода.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обстоятельствам дела </w:t>
      </w:r>
      <w:r>
        <w:rPr>
          <w:rFonts w:ascii="Times New Roman" w:eastAsia="Times New Roman" w:hAnsi="Times New Roman" w:cs="Times New Roman"/>
          <w:sz w:val="26"/>
          <w:szCs w:val="26"/>
        </w:rPr>
        <w:t>поясняет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w:t>
      </w:r>
      <w:r>
        <w:rPr>
          <w:rFonts w:ascii="Times New Roman" w:eastAsia="Times New Roman" w:hAnsi="Times New Roman" w:cs="Times New Roman"/>
          <w:sz w:val="26"/>
          <w:szCs w:val="26"/>
        </w:rPr>
        <w:t xml:space="preserve">а момент произошедшего находился в состоянии сильного аффекта и на грани семейного распада. В этот момент не выезжая на проезжую часть находился за рулем автомобиля на при дворовой территории. По поводу аффекта </w:t>
      </w:r>
      <w:r>
        <w:rPr>
          <w:rFonts w:ascii="Times New Roman" w:eastAsia="Times New Roman" w:hAnsi="Times New Roman" w:cs="Times New Roman"/>
          <w:sz w:val="26"/>
          <w:szCs w:val="26"/>
        </w:rPr>
        <w:t>поясняет</w:t>
      </w:r>
      <w:r>
        <w:rPr>
          <w:rFonts w:ascii="Times New Roman" w:eastAsia="Times New Roman" w:hAnsi="Times New Roman" w:cs="Times New Roman"/>
          <w:sz w:val="26"/>
          <w:szCs w:val="26"/>
        </w:rPr>
        <w:t xml:space="preserve">, что </w:t>
      </w:r>
      <w:r>
        <w:rPr>
          <w:rFonts w:ascii="Times New Roman" w:eastAsia="Times New Roman" w:hAnsi="Times New Roman" w:cs="Times New Roman"/>
          <w:sz w:val="26"/>
          <w:szCs w:val="26"/>
        </w:rPr>
        <w:t>накануне</w:t>
      </w:r>
      <w:r>
        <w:rPr>
          <w:rFonts w:ascii="Times New Roman" w:eastAsia="Times New Roman" w:hAnsi="Times New Roman" w:cs="Times New Roman"/>
          <w:sz w:val="26"/>
          <w:szCs w:val="26"/>
        </w:rPr>
        <w:t xml:space="preserve"> узнал о неверности супруги и произошел телефонный конфликт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сидя за рулем автомобиля </w:t>
      </w:r>
      <w:r>
        <w:rPr>
          <w:rFonts w:ascii="Times New Roman" w:eastAsia="Times New Roman" w:hAnsi="Times New Roman" w:cs="Times New Roman"/>
          <w:sz w:val="26"/>
          <w:szCs w:val="26"/>
        </w:rPr>
        <w:t>на при дворовой территории дома проживания на тот момент. На фоне произошедшего и начались проблемы со здоровьем.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w:t>
      </w:r>
      <w:r>
        <w:rPr>
          <w:rFonts w:ascii="Times New Roman" w:eastAsia="Times New Roman" w:hAnsi="Times New Roman" w:cs="Times New Roman"/>
          <w:sz w:val="26"/>
          <w:szCs w:val="26"/>
        </w:rPr>
        <w:t>сит</w:t>
      </w:r>
      <w:r>
        <w:rPr>
          <w:rFonts w:ascii="Times New Roman" w:eastAsia="Times New Roman" w:hAnsi="Times New Roman" w:cs="Times New Roman"/>
          <w:sz w:val="26"/>
          <w:szCs w:val="26"/>
        </w:rPr>
        <w:t xml:space="preserve"> назначить минимальное наказание в связи с раскаянием и признанием вины, про</w:t>
      </w:r>
      <w:r>
        <w:rPr>
          <w:rFonts w:ascii="Times New Roman" w:eastAsia="Times New Roman" w:hAnsi="Times New Roman" w:cs="Times New Roman"/>
          <w:sz w:val="26"/>
          <w:szCs w:val="26"/>
        </w:rPr>
        <w:t>сит</w:t>
      </w:r>
      <w:r>
        <w:rPr>
          <w:rFonts w:ascii="Times New Roman" w:eastAsia="Times New Roman" w:hAnsi="Times New Roman" w:cs="Times New Roman"/>
          <w:sz w:val="26"/>
          <w:szCs w:val="26"/>
        </w:rPr>
        <w:t xml:space="preserve"> отнестись снисходительно и не оставить семью на грани распада и без дохода.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Решение суда про</w:t>
      </w:r>
      <w:r>
        <w:rPr>
          <w:rFonts w:ascii="Times New Roman" w:eastAsia="Times New Roman" w:hAnsi="Times New Roman" w:cs="Times New Roman"/>
          <w:sz w:val="26"/>
          <w:szCs w:val="26"/>
        </w:rPr>
        <w:t>сит</w:t>
      </w:r>
      <w:r>
        <w:rPr>
          <w:rFonts w:ascii="Times New Roman" w:eastAsia="Times New Roman" w:hAnsi="Times New Roman" w:cs="Times New Roman"/>
          <w:sz w:val="26"/>
          <w:szCs w:val="26"/>
        </w:rPr>
        <w:t xml:space="preserve"> выслать по месту жительства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респ</w:t>
      </w:r>
      <w:r>
        <w:rPr>
          <w:rFonts w:ascii="Times New Roman" w:eastAsia="Times New Roman" w:hAnsi="Times New Roman" w:cs="Times New Roman"/>
          <w:sz w:val="26"/>
          <w:szCs w:val="26"/>
        </w:rPr>
        <w:t>. Башкортостан, г. Бирск, ул. Космодемьянской, дом 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исследовав материалы дела, считает, что вина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правонарушения полностью доказана и подтверждается следующими доказательствами:</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w:t>
      </w:r>
      <w:r>
        <w:rPr>
          <w:rStyle w:val="cat-UserDefinedgrp-40rplc-2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54</w:t>
      </w:r>
      <w:r>
        <w:rPr>
          <w:rFonts w:ascii="Times New Roman" w:eastAsia="Times New Roman" w:hAnsi="Times New Roman" w:cs="Times New Roman"/>
          <w:sz w:val="26"/>
          <w:szCs w:val="26"/>
        </w:rPr>
        <w:t xml:space="preserve"> мин., в г. Нефтеюганске, </w:t>
      </w:r>
      <w:r>
        <w:rPr>
          <w:rFonts w:ascii="Times New Roman" w:eastAsia="Times New Roman" w:hAnsi="Times New Roman" w:cs="Times New Roman"/>
          <w:sz w:val="26"/>
          <w:szCs w:val="26"/>
        </w:rPr>
        <w:t xml:space="preserve">11Б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ул. Есенина, 15 стр.</w:t>
      </w:r>
      <w:r>
        <w:rPr>
          <w:rFonts w:ascii="Times New Roman" w:eastAsia="Times New Roman" w:hAnsi="Times New Roman" w:cs="Times New Roman"/>
          <w:sz w:val="26"/>
          <w:szCs w:val="26"/>
        </w:rPr>
        <w:t>, управля</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 xml:space="preserve"> транспортным средством </w:t>
      </w:r>
      <w:r>
        <w:rPr>
          <w:rStyle w:val="cat-CarMakeModelgrp-26rplc-3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33"/>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с признаками опьянения: запах алкоголя изо рта, резкое изменение окраски кожных покровов 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19.07.2024 в 23 час. 43 мин. </w:t>
      </w:r>
      <w:r>
        <w:rPr>
          <w:rFonts w:ascii="Times New Roman" w:eastAsia="Times New Roman" w:hAnsi="Times New Roman" w:cs="Times New Roman"/>
          <w:sz w:val="26"/>
          <w:szCs w:val="26"/>
        </w:rPr>
        <w:t xml:space="preserve">не выполнил законного требования уполномоченного должностного лица о прохождении медицинского </w:t>
      </w:r>
      <w:r>
        <w:rPr>
          <w:rFonts w:ascii="Times New Roman" w:eastAsia="Times New Roman" w:hAnsi="Times New Roman" w:cs="Times New Roman"/>
          <w:sz w:val="26"/>
          <w:szCs w:val="26"/>
        </w:rPr>
        <w:t>освидетельствования на состояние опьянения, если такие действия не содержат уголовно наказуемого деяния.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 составлении протокола </w:t>
      </w:r>
      <w:r>
        <w:rPr>
          <w:rFonts w:ascii="Times New Roman" w:eastAsia="Times New Roman" w:hAnsi="Times New Roman" w:cs="Times New Roman"/>
          <w:sz w:val="26"/>
          <w:szCs w:val="26"/>
        </w:rPr>
        <w:t>Манжерину</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w:t>
      </w:r>
      <w:r>
        <w:rPr>
          <w:rFonts w:ascii="Times New Roman" w:eastAsia="Times New Roman" w:hAnsi="Times New Roman" w:cs="Times New Roman"/>
          <w:sz w:val="26"/>
          <w:szCs w:val="26"/>
        </w:rPr>
        <w:t xml:space="preserve">ли </w:t>
      </w:r>
      <w:r>
        <w:rPr>
          <w:rFonts w:ascii="Times New Roman" w:eastAsia="Times New Roman" w:hAnsi="Times New Roman" w:cs="Times New Roman"/>
          <w:sz w:val="26"/>
          <w:szCs w:val="26"/>
        </w:rPr>
        <w:t>разъяснены процессуальные права и обязанности, предусмотренные КоАП РФ, а также возможность не свидетельствовать против себя (ст. 51 Констит</w:t>
      </w:r>
      <w:r>
        <w:rPr>
          <w:rFonts w:ascii="Times New Roman" w:eastAsia="Times New Roman" w:hAnsi="Times New Roman" w:cs="Times New Roman"/>
          <w:sz w:val="26"/>
          <w:szCs w:val="26"/>
        </w:rPr>
        <w:t xml:space="preserve">уции РФ), </w:t>
      </w:r>
      <w:r>
        <w:rPr>
          <w:rFonts w:ascii="Times New Roman" w:eastAsia="Times New Roman" w:hAnsi="Times New Roman" w:cs="Times New Roman"/>
          <w:sz w:val="26"/>
          <w:szCs w:val="26"/>
        </w:rPr>
        <w:t xml:space="preserve">о чем в </w:t>
      </w:r>
      <w:r>
        <w:rPr>
          <w:rFonts w:ascii="Times New Roman" w:eastAsia="Times New Roman" w:hAnsi="Times New Roman" w:cs="Times New Roman"/>
          <w:sz w:val="26"/>
          <w:szCs w:val="26"/>
        </w:rPr>
        <w:t xml:space="preserve">протоколе </w:t>
      </w:r>
      <w:r>
        <w:rPr>
          <w:rFonts w:ascii="Times New Roman" w:eastAsia="Times New Roman" w:hAnsi="Times New Roman" w:cs="Times New Roman"/>
          <w:sz w:val="26"/>
          <w:szCs w:val="26"/>
        </w:rPr>
        <w:t>он</w:t>
      </w:r>
      <w:r>
        <w:rPr>
          <w:rFonts w:ascii="Times New Roman" w:eastAsia="Times New Roman" w:hAnsi="Times New Roman" w:cs="Times New Roman"/>
          <w:sz w:val="26"/>
          <w:szCs w:val="26"/>
        </w:rPr>
        <w:t xml:space="preserve"> расписал</w:t>
      </w:r>
      <w:r>
        <w:rPr>
          <w:rFonts w:ascii="Times New Roman" w:eastAsia="Times New Roman" w:hAnsi="Times New Roman" w:cs="Times New Roman"/>
          <w:sz w:val="26"/>
          <w:szCs w:val="26"/>
        </w:rPr>
        <w:t>ась</w:t>
      </w:r>
      <w:r>
        <w:rPr>
          <w:rFonts w:ascii="Times New Roman" w:eastAsia="Times New Roman" w:hAnsi="Times New Roman" w:cs="Times New Roman"/>
          <w:sz w:val="26"/>
          <w:szCs w:val="26"/>
        </w:rPr>
        <w:t>, что зафиксировано видеозаписью</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w:t>
      </w:r>
      <w:r>
        <w:rPr>
          <w:rStyle w:val="cat-UserDefinedgrp-41rplc-3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об отстранении от управления транспортным средством, согласно которому </w:t>
      </w: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управлявш</w:t>
      </w:r>
      <w:r>
        <w:rPr>
          <w:rFonts w:ascii="Times New Roman" w:eastAsia="Times New Roman" w:hAnsi="Times New Roman" w:cs="Times New Roman"/>
          <w:sz w:val="26"/>
          <w:szCs w:val="26"/>
        </w:rPr>
        <w:t>ий</w:t>
      </w:r>
      <w:r>
        <w:rPr>
          <w:rFonts w:ascii="Times New Roman" w:eastAsia="Times New Roman" w:hAnsi="Times New Roman" w:cs="Times New Roman"/>
          <w:sz w:val="26"/>
          <w:szCs w:val="26"/>
        </w:rPr>
        <w:t xml:space="preserve"> транспортным средством </w:t>
      </w:r>
      <w:r>
        <w:rPr>
          <w:rStyle w:val="cat-CarMakeModelgrp-26rplc-4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42"/>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01</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 xml:space="preserve">в г. Нефтеюганске, </w:t>
      </w:r>
      <w:r>
        <w:rPr>
          <w:rFonts w:ascii="Times New Roman" w:eastAsia="Times New Roman" w:hAnsi="Times New Roman" w:cs="Times New Roman"/>
          <w:sz w:val="26"/>
          <w:szCs w:val="26"/>
        </w:rPr>
        <w:t xml:space="preserve">11Б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ул. Есенина, 15 стр.</w:t>
      </w:r>
      <w:r>
        <w:rPr>
          <w:rFonts w:ascii="Times New Roman" w:eastAsia="Times New Roman" w:hAnsi="Times New Roman" w:cs="Times New Roman"/>
          <w:sz w:val="26"/>
          <w:szCs w:val="26"/>
        </w:rPr>
        <w:t xml:space="preserve">, был отстранен от управления транспортным средством </w:t>
      </w:r>
      <w:r>
        <w:rPr>
          <w:rStyle w:val="cat-CarMakeModelgrp-26rplc-46"/>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47"/>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при наличии достаточных оснований полагать, что лицо которое управляет транспортным средством находится в состоянии опьянения, а именно: </w:t>
      </w:r>
      <w:r>
        <w:rPr>
          <w:rFonts w:ascii="Times New Roman" w:eastAsia="Times New Roman" w:hAnsi="Times New Roman" w:cs="Times New Roman"/>
          <w:sz w:val="26"/>
          <w:szCs w:val="26"/>
        </w:rPr>
        <w:t xml:space="preserve">запах алкоголя изо рта, </w:t>
      </w:r>
      <w:r>
        <w:rPr>
          <w:rFonts w:ascii="Times New Roman" w:eastAsia="Times New Roman" w:hAnsi="Times New Roman" w:cs="Times New Roman"/>
          <w:sz w:val="26"/>
          <w:szCs w:val="26"/>
        </w:rPr>
        <w:t>резкое изменение окраски кожных покровов лица</w:t>
      </w:r>
      <w:r>
        <w:rPr>
          <w:rFonts w:ascii="Times New Roman" w:eastAsia="Times New Roman" w:hAnsi="Times New Roman" w:cs="Times New Roman"/>
          <w:sz w:val="26"/>
          <w:szCs w:val="26"/>
        </w:rPr>
        <w:t xml:space="preserve">, данный протокол составлен с </w:t>
      </w:r>
      <w:r>
        <w:rPr>
          <w:rFonts w:ascii="Times New Roman" w:eastAsia="Times New Roman" w:hAnsi="Times New Roman" w:cs="Times New Roman"/>
          <w:sz w:val="26"/>
          <w:szCs w:val="26"/>
        </w:rPr>
        <w:t>применением видеозаписи для фиксации совершения процессуальных действий</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протоколом о направлении на медицинское освидетельствование </w:t>
      </w:r>
      <w:r>
        <w:rPr>
          <w:rStyle w:val="cat-UserDefinedgrp-42rplc-4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на состояние опьянения, из которого следует, что </w:t>
      </w: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отказался</w:t>
      </w:r>
      <w:r>
        <w:rPr>
          <w:rFonts w:ascii="Times New Roman" w:eastAsia="Times New Roman" w:hAnsi="Times New Roman" w:cs="Times New Roman"/>
          <w:sz w:val="26"/>
          <w:szCs w:val="26"/>
        </w:rPr>
        <w:t xml:space="preserve">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освидетельствования на состояние алкогольного опьянения на месте с помощью специального технического средства, данный протокол был составлен с </w:t>
      </w:r>
      <w:r>
        <w:rPr>
          <w:rFonts w:ascii="Times New Roman" w:eastAsia="Times New Roman" w:hAnsi="Times New Roman" w:cs="Times New Roman"/>
          <w:sz w:val="26"/>
          <w:szCs w:val="26"/>
        </w:rPr>
        <w:t>применением видеозаписи для фиксации совершения процессуальных действий</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w:t>
      </w:r>
      <w:r>
        <w:rPr>
          <w:rStyle w:val="cat-UserDefinedgrp-43rplc-5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о задержании транспортного средства;</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постановления по делу об административном правонарушении </w:t>
      </w:r>
      <w:r>
        <w:rPr>
          <w:rStyle w:val="cat-UserDefinedgrp-44rplc-5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о привлечении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к административной ответственности по ст. 12.2</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КоАП РФ;</w:t>
      </w:r>
    </w:p>
    <w:p>
      <w:pPr>
        <w:spacing w:before="0" w:after="0"/>
        <w:ind w:firstLine="567"/>
        <w:jc w:val="both"/>
        <w:rPr>
          <w:sz w:val="26"/>
          <w:szCs w:val="26"/>
        </w:rPr>
      </w:pPr>
      <w:r>
        <w:rPr>
          <w:rFonts w:ascii="Times New Roman" w:eastAsia="Times New Roman" w:hAnsi="Times New Roman" w:cs="Times New Roman"/>
          <w:sz w:val="26"/>
          <w:szCs w:val="26"/>
        </w:rPr>
        <w:t>- карточкой операции с ВУ;</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сведениями о привлечении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к административной ответственности;</w:t>
      </w:r>
    </w:p>
    <w:p>
      <w:pPr>
        <w:spacing w:before="0" w:after="0"/>
        <w:ind w:firstLine="567"/>
        <w:jc w:val="both"/>
        <w:rPr>
          <w:sz w:val="26"/>
          <w:szCs w:val="26"/>
        </w:rPr>
      </w:pPr>
      <w:r>
        <w:rPr>
          <w:rFonts w:ascii="Times New Roman" w:eastAsia="Times New Roman" w:hAnsi="Times New Roman" w:cs="Times New Roman"/>
          <w:sz w:val="26"/>
          <w:szCs w:val="26"/>
        </w:rPr>
        <w:t xml:space="preserve">- сведениями об отсутствии судимости по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264, 264.1 УК РФ.</w:t>
      </w:r>
    </w:p>
    <w:p>
      <w:pPr>
        <w:spacing w:before="0" w:after="0"/>
        <w:ind w:firstLine="567"/>
        <w:jc w:val="both"/>
        <w:rPr>
          <w:sz w:val="26"/>
          <w:szCs w:val="26"/>
        </w:rPr>
      </w:pPr>
      <w:r>
        <w:rPr>
          <w:rFonts w:ascii="Times New Roman" w:eastAsia="Times New Roman" w:hAnsi="Times New Roman" w:cs="Times New Roman"/>
          <w:sz w:val="26"/>
          <w:szCs w:val="26"/>
        </w:rPr>
        <w:t xml:space="preserve">- видеофиксацией процессуальных действий, проводившихся с применением видеозаписи в отношении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согласно которой </w:t>
      </w: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отказал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пройти освидетельствование на состояние опьянения на месте, при помощи </w:t>
      </w:r>
      <w:r>
        <w:rPr>
          <w:rFonts w:ascii="Times New Roman" w:eastAsia="Times New Roman" w:hAnsi="Times New Roman" w:cs="Times New Roman"/>
          <w:sz w:val="26"/>
          <w:szCs w:val="26"/>
        </w:rPr>
        <w:t>специального технического средства анализатора паров этанола в выдыхаемом воздухе</w:t>
      </w:r>
      <w:r>
        <w:rPr>
          <w:rFonts w:ascii="Times New Roman" w:eastAsia="Times New Roman" w:hAnsi="Times New Roman" w:cs="Times New Roman"/>
          <w:sz w:val="26"/>
          <w:szCs w:val="26"/>
        </w:rPr>
        <w:t xml:space="preserve">. В связи с чем </w:t>
      </w:r>
      <w:r>
        <w:rPr>
          <w:rFonts w:ascii="Times New Roman" w:eastAsia="Times New Roman" w:hAnsi="Times New Roman" w:cs="Times New Roman"/>
          <w:sz w:val="26"/>
          <w:szCs w:val="26"/>
        </w:rPr>
        <w:t>Манжерину</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было предложено пройти медицинское освидетельствование на состояние опьянения в медицинском учреждении, на что </w:t>
      </w: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ответил</w:t>
      </w:r>
      <w:r>
        <w:rPr>
          <w:rFonts w:ascii="Times New Roman" w:eastAsia="Times New Roman" w:hAnsi="Times New Roman" w:cs="Times New Roman"/>
          <w:sz w:val="26"/>
          <w:szCs w:val="26"/>
        </w:rPr>
        <w:t xml:space="preserve"> отказом.</w:t>
      </w:r>
    </w:p>
    <w:p>
      <w:pPr>
        <w:spacing w:before="0" w:after="0"/>
        <w:ind w:firstLine="567"/>
        <w:jc w:val="both"/>
        <w:rPr>
          <w:sz w:val="26"/>
          <w:szCs w:val="26"/>
        </w:rPr>
      </w:pPr>
      <w:r>
        <w:rPr>
          <w:rFonts w:ascii="Times New Roman" w:eastAsia="Times New Roman" w:hAnsi="Times New Roman" w:cs="Times New Roman"/>
          <w:sz w:val="26"/>
          <w:szCs w:val="26"/>
        </w:rPr>
        <w:t xml:space="preserve">Все вышеперечисленные доказательства в совокупности свидетельствуют о виновности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 1 ст. 12.26 КоАП РФ, собраны в соответствии с законом, существенных нарушений при сборе доказательств не установлено, и у мирового судьи нет законных оснований для признания их недопустимыми доказательствами.</w:t>
      </w:r>
    </w:p>
    <w:p>
      <w:pPr>
        <w:spacing w:before="0" w:after="0"/>
        <w:ind w:firstLine="567"/>
        <w:jc w:val="both"/>
        <w:rPr>
          <w:sz w:val="26"/>
          <w:szCs w:val="26"/>
        </w:rPr>
      </w:pPr>
      <w:r>
        <w:rPr>
          <w:rFonts w:ascii="Times New Roman" w:eastAsia="Times New Roman" w:hAnsi="Times New Roman" w:cs="Times New Roman"/>
          <w:sz w:val="26"/>
          <w:szCs w:val="26"/>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Работники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pPr>
        <w:spacing w:before="0" w:after="0"/>
        <w:ind w:firstLine="567"/>
        <w:jc w:val="both"/>
        <w:rPr>
          <w:sz w:val="26"/>
          <w:szCs w:val="26"/>
        </w:rPr>
      </w:pPr>
      <w:r>
        <w:rPr>
          <w:rFonts w:ascii="Times New Roman" w:eastAsia="Times New Roman" w:hAnsi="Times New Roman" w:cs="Times New Roman"/>
          <w:sz w:val="26"/>
          <w:szCs w:val="26"/>
        </w:rPr>
        <w:t xml:space="preserve">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 предусмотренного </w:t>
      </w:r>
      <w:hyperlink r:id="rId4"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w:t>
        </w:r>
      </w:hyperlink>
      <w:r>
        <w:rPr>
          <w:rFonts w:ascii="Times New Roman" w:eastAsia="Times New Roman" w:hAnsi="Times New Roman" w:cs="Times New Roman"/>
          <w:sz w:val="26"/>
          <w:szCs w:val="26"/>
        </w:rPr>
        <w:t xml:space="preserve"> ст. 12.26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пунктом 11 </w:t>
      </w:r>
      <w:r>
        <w:rPr>
          <w:rFonts w:ascii="Times New Roman" w:eastAsia="Times New Roman" w:hAnsi="Times New Roman" w:cs="Times New Roman"/>
          <w:sz w:val="26"/>
          <w:szCs w:val="26"/>
        </w:rPr>
        <w:t>Постановления Пленума Верховного Суда РФ от 25 июня 2019 года N 20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6"/>
          <w:szCs w:val="26"/>
        </w:rPr>
        <w:t>,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w:t>
      </w:r>
      <w:r>
        <w:rPr>
          <w:rFonts w:ascii="Times New Roman" w:eastAsia="Times New Roman" w:hAnsi="Times New Roman" w:cs="Times New Roman"/>
          <w:sz w:val="26"/>
          <w:szCs w:val="26"/>
        </w:rPr>
        <w:t xml:space="preserve"> (часть 4 статьи 27.12 КоАП РФ).</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ч. 2, ч. 6 ст. 25.7 КоАП РФ, в случаях, предусмотренных</w:t>
      </w:r>
      <w:r>
        <w:rPr>
          <w:rFonts w:ascii="Times New Roman" w:eastAsia="Times New Roman" w:hAnsi="Times New Roman" w:cs="Times New Roman"/>
          <w:sz w:val="26"/>
          <w:szCs w:val="26"/>
        </w:rPr>
        <w:t> </w:t>
      </w:r>
      <w:hyperlink r:id="rId5" w:anchor="dst102447" w:history="1">
        <w:r>
          <w:rPr>
            <w:rFonts w:ascii="Times New Roman" w:eastAsia="Times New Roman" w:hAnsi="Times New Roman" w:cs="Times New Roman"/>
            <w:color w:val="0000EE"/>
            <w:sz w:val="26"/>
            <w:szCs w:val="26"/>
          </w:rPr>
          <w:t>главой 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st1120" w:history="1">
        <w:r>
          <w:rPr>
            <w:rFonts w:ascii="Times New Roman" w:eastAsia="Times New Roman" w:hAnsi="Times New Roman" w:cs="Times New Roman"/>
            <w:color w:val="0000EE"/>
            <w:sz w:val="26"/>
            <w:szCs w:val="26"/>
          </w:rPr>
          <w:t>статьей 28.1.1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обязательно присутствие поня</w:t>
      </w:r>
      <w:r>
        <w:rPr>
          <w:rFonts w:ascii="Times New Roman" w:eastAsia="Times New Roman" w:hAnsi="Times New Roman" w:cs="Times New Roman"/>
          <w:sz w:val="26"/>
          <w:szCs w:val="26"/>
        </w:rPr>
        <w:t>тых или применение видеозаписи.</w:t>
      </w:r>
    </w:p>
    <w:p>
      <w:pPr>
        <w:spacing w:before="0" w:after="0"/>
        <w:ind w:firstLine="567"/>
        <w:jc w:val="both"/>
        <w:rPr>
          <w:sz w:val="26"/>
          <w:szCs w:val="26"/>
        </w:rPr>
      </w:pPr>
      <w:r>
        <w:rPr>
          <w:rFonts w:ascii="Times New Roman" w:eastAsia="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ind w:firstLine="567"/>
        <w:jc w:val="both"/>
        <w:rPr>
          <w:sz w:val="26"/>
          <w:szCs w:val="26"/>
        </w:rPr>
      </w:pPr>
      <w:r>
        <w:rPr>
          <w:rFonts w:ascii="Times New Roman" w:eastAsia="Times New Roman" w:hAnsi="Times New Roman" w:cs="Times New Roman"/>
          <w:sz w:val="26"/>
          <w:szCs w:val="26"/>
        </w:rPr>
        <w:t xml:space="preserve">Из материалов дела усматривается, что для фиксации совершения процессуальных действий, проводимых в отношении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инспектором ДПС применена видеозапись.</w:t>
      </w:r>
    </w:p>
    <w:p>
      <w:pPr>
        <w:spacing w:before="0" w:after="0"/>
        <w:ind w:firstLine="567"/>
        <w:jc w:val="both"/>
        <w:rPr>
          <w:sz w:val="26"/>
          <w:szCs w:val="26"/>
        </w:rPr>
      </w:pPr>
      <w:r>
        <w:rPr>
          <w:rFonts w:ascii="Times New Roman" w:eastAsia="Times New Roman" w:hAnsi="Times New Roman" w:cs="Times New Roman"/>
          <w:sz w:val="26"/>
          <w:szCs w:val="26"/>
        </w:rPr>
        <w:t xml:space="preserve">Так из видеозаписи следует, что </w:t>
      </w: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при выявленных, внешних признаках опьянения, </w:t>
      </w:r>
      <w:r>
        <w:rPr>
          <w:rFonts w:ascii="Times New Roman" w:eastAsia="Times New Roman" w:hAnsi="Times New Roman" w:cs="Times New Roman"/>
          <w:sz w:val="26"/>
          <w:szCs w:val="26"/>
        </w:rPr>
        <w:t>отказал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пройти</w:t>
      </w:r>
      <w:r>
        <w:rPr>
          <w:rFonts w:ascii="Times New Roman" w:eastAsia="Times New Roman" w:hAnsi="Times New Roman" w:cs="Times New Roman"/>
          <w:sz w:val="26"/>
          <w:szCs w:val="26"/>
        </w:rPr>
        <w:t xml:space="preserve"> освидетельствование на состояние алкогольного опьянения с применением специального технического средства анализатора пар</w:t>
      </w:r>
      <w:r>
        <w:rPr>
          <w:rFonts w:ascii="Times New Roman" w:eastAsia="Times New Roman" w:hAnsi="Times New Roman" w:cs="Times New Roman"/>
          <w:sz w:val="26"/>
          <w:szCs w:val="26"/>
        </w:rPr>
        <w:t>ов этанола в выдыхаемом воздухе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Манжерину</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было предложено пройти медицинское освидетельствование на состояние опьянения. Основанием для направления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w:t>
      </w:r>
      <w:r>
        <w:rPr>
          <w:rFonts w:ascii="Times New Roman" w:eastAsia="Times New Roman" w:hAnsi="Times New Roman" w:cs="Times New Roman"/>
          <w:sz w:val="26"/>
          <w:szCs w:val="26"/>
        </w:rPr>
        <w:t>отказе от прохождения освидетельствования</w:t>
      </w:r>
      <w:r>
        <w:rPr>
          <w:rFonts w:ascii="Times New Roman" w:eastAsia="Times New Roman" w:hAnsi="Times New Roman" w:cs="Times New Roman"/>
          <w:sz w:val="26"/>
          <w:szCs w:val="26"/>
        </w:rPr>
        <w:t xml:space="preserve"> на состояние алкогольного опьянения, с чем </w:t>
      </w: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не согласил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Таким образом, м</w:t>
      </w:r>
      <w:r>
        <w:rPr>
          <w:rFonts w:ascii="Times New Roman" w:eastAsia="Times New Roman" w:hAnsi="Times New Roman" w:cs="Times New Roman"/>
          <w:sz w:val="26"/>
          <w:szCs w:val="26"/>
        </w:rPr>
        <w:t xml:space="preserve">еры обеспечения производства по делу об административном правонарушении применены к </w:t>
      </w:r>
      <w:r>
        <w:rPr>
          <w:rFonts w:ascii="Times New Roman" w:eastAsia="Times New Roman" w:hAnsi="Times New Roman" w:cs="Times New Roman"/>
          <w:sz w:val="26"/>
          <w:szCs w:val="26"/>
        </w:rPr>
        <w:t>Манжерину</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требованиями </w:t>
      </w:r>
      <w:hyperlink r:id="rId7" w:history="1">
        <w:r>
          <w:rPr>
            <w:rFonts w:ascii="Times New Roman" w:eastAsia="Times New Roman" w:hAnsi="Times New Roman" w:cs="Times New Roman"/>
            <w:color w:val="0000EE"/>
            <w:sz w:val="26"/>
            <w:szCs w:val="26"/>
          </w:rPr>
          <w:t>статьи 27.12</w:t>
        </w:r>
      </w:hyperlink>
      <w:r>
        <w:rPr>
          <w:rFonts w:ascii="Times New Roman" w:eastAsia="Times New Roman" w:hAnsi="Times New Roman" w:cs="Times New Roman"/>
          <w:sz w:val="26"/>
          <w:szCs w:val="26"/>
        </w:rPr>
        <w:t xml:space="preserve"> Кодекса Российской Федерации об административных правонарушениях, (при отстранении от управления транспортным средством, проведении освидетельствования на состояние алкогольного опьянения и направлении на медицинское освидетельствование на состояние опьянения) с применением видеозаписи.</w:t>
      </w:r>
    </w:p>
    <w:p>
      <w:pPr>
        <w:spacing w:before="0" w:after="0"/>
        <w:ind w:firstLine="567"/>
        <w:jc w:val="both"/>
        <w:rPr>
          <w:sz w:val="26"/>
          <w:szCs w:val="26"/>
        </w:rPr>
      </w:pPr>
      <w:r>
        <w:rPr>
          <w:rFonts w:ascii="Times New Roman" w:eastAsia="Times New Roman" w:hAnsi="Times New Roman" w:cs="Times New Roman"/>
          <w:sz w:val="26"/>
          <w:szCs w:val="26"/>
        </w:rPr>
        <w:t xml:space="preserve">Требование инспектора ДПС о направлении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на медицинское освидетельствование было законным и обоснованным.</w:t>
      </w:r>
    </w:p>
    <w:p>
      <w:pPr>
        <w:spacing w:before="0" w:after="0"/>
        <w:ind w:firstLine="567"/>
        <w:jc w:val="both"/>
        <w:rPr>
          <w:sz w:val="26"/>
          <w:szCs w:val="26"/>
        </w:rPr>
      </w:pPr>
      <w:r>
        <w:rPr>
          <w:rFonts w:ascii="Times New Roman" w:eastAsia="Times New Roman" w:hAnsi="Times New Roman" w:cs="Times New Roman"/>
          <w:sz w:val="26"/>
          <w:szCs w:val="26"/>
        </w:rPr>
        <w:t xml:space="preserve">Учитывая, что </w:t>
      </w:r>
      <w:r>
        <w:rPr>
          <w:rFonts w:ascii="Times New Roman" w:eastAsia="Times New Roman" w:hAnsi="Times New Roman" w:cs="Times New Roman"/>
          <w:sz w:val="26"/>
          <w:szCs w:val="26"/>
        </w:rPr>
        <w:t>Манжерин</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выполнил законное требование инспектора ГИБДД о прохождении медицинского освидетельствования на состояние опьянения, </w:t>
      </w:r>
      <w:r>
        <w:rPr>
          <w:rFonts w:ascii="Times New Roman" w:eastAsia="Times New Roman" w:hAnsi="Times New Roman" w:cs="Times New Roman"/>
          <w:sz w:val="26"/>
          <w:szCs w:val="26"/>
        </w:rPr>
        <w:t>ее</w:t>
      </w:r>
      <w:r>
        <w:rPr>
          <w:rFonts w:ascii="Times New Roman" w:eastAsia="Times New Roman" w:hAnsi="Times New Roman" w:cs="Times New Roman"/>
          <w:sz w:val="26"/>
          <w:szCs w:val="26"/>
        </w:rPr>
        <w:t xml:space="preserve"> действия образуют состав административного правонарушения по ч. 1 ст. 12.26 Кодекса Российской Федерации об ад</w:t>
      </w:r>
      <w:r>
        <w:rPr>
          <w:rFonts w:ascii="Times New Roman" w:eastAsia="Times New Roman" w:hAnsi="Times New Roman" w:cs="Times New Roman"/>
          <w:sz w:val="26"/>
          <w:szCs w:val="26"/>
        </w:rPr>
        <w:t>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 xml:space="preserve">Срок привлечения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 административной ответственности на мом</w:t>
      </w:r>
      <w:r>
        <w:rPr>
          <w:rFonts w:ascii="Times New Roman" w:eastAsia="Times New Roman" w:hAnsi="Times New Roman" w:cs="Times New Roman"/>
          <w:sz w:val="26"/>
          <w:szCs w:val="26"/>
        </w:rPr>
        <w:t>ент рассмотрения дела не истек.</w:t>
      </w:r>
    </w:p>
    <w:p>
      <w:pPr>
        <w:spacing w:before="0" w:after="0"/>
        <w:ind w:firstLine="567"/>
        <w:jc w:val="both"/>
        <w:rPr>
          <w:sz w:val="26"/>
          <w:szCs w:val="26"/>
        </w:rPr>
      </w:pPr>
      <w:r>
        <w:rPr>
          <w:rFonts w:ascii="Times New Roman" w:eastAsia="Times New Roman" w:hAnsi="Times New Roman" w:cs="Times New Roman"/>
          <w:sz w:val="26"/>
          <w:szCs w:val="26"/>
        </w:rPr>
        <w:t xml:space="preserve">Довод </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нжерина</w:t>
      </w:r>
      <w:r>
        <w:rPr>
          <w:rFonts w:ascii="Times New Roman" w:eastAsia="Times New Roman" w:hAnsi="Times New Roman" w:cs="Times New Roman"/>
          <w:sz w:val="26"/>
          <w:szCs w:val="26"/>
        </w:rPr>
        <w:t xml:space="preserve"> П.В. о том, что на момент совершения административного правонарушения находился в состоянии сильного аффекта</w:t>
      </w:r>
      <w:r>
        <w:rPr>
          <w:rFonts w:ascii="Times New Roman" w:eastAsia="Times New Roman" w:hAnsi="Times New Roman" w:cs="Times New Roman"/>
          <w:sz w:val="26"/>
          <w:szCs w:val="26"/>
        </w:rPr>
        <w:t xml:space="preserve"> из-за конфликта с супругой на квалификацию административного правонарушения не влияют.</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Довод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 о том, что не выезжая на проезжую часть находился за рулем автомобиля на </w:t>
      </w:r>
      <w:r>
        <w:rPr>
          <w:rFonts w:ascii="Times New Roman" w:eastAsia="Times New Roman" w:hAnsi="Times New Roman" w:cs="Times New Roman"/>
          <w:sz w:val="26"/>
          <w:szCs w:val="26"/>
        </w:rPr>
        <w:t>придворовой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территории </w:t>
      </w:r>
      <w:r>
        <w:rPr>
          <w:rFonts w:ascii="Times New Roman" w:eastAsia="Times New Roman" w:hAnsi="Times New Roman" w:cs="Times New Roman"/>
          <w:sz w:val="26"/>
          <w:szCs w:val="26"/>
        </w:rPr>
        <w:t xml:space="preserve">является несостоятельным, опровергается </w:t>
      </w:r>
      <w:r>
        <w:rPr>
          <w:rFonts w:ascii="Times New Roman" w:eastAsia="Times New Roman" w:hAnsi="Times New Roman" w:cs="Times New Roman"/>
          <w:sz w:val="26"/>
          <w:szCs w:val="26"/>
        </w:rPr>
        <w:t>видеозаписью</w:t>
      </w:r>
      <w:r>
        <w:rPr>
          <w:rFonts w:ascii="Times New Roman" w:eastAsia="Times New Roman" w:hAnsi="Times New Roman" w:cs="Times New Roman"/>
          <w:sz w:val="26"/>
          <w:szCs w:val="26"/>
        </w:rPr>
        <w:t xml:space="preserve"> исследованной в судебном заседании, согласно которой автомобиль </w:t>
      </w:r>
      <w:r>
        <w:rPr>
          <w:rStyle w:val="cat-CarMakeModelgrp-26rplc-7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76"/>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двигался </w:t>
      </w:r>
      <w:r>
        <w:rPr>
          <w:rFonts w:ascii="Times New Roman" w:eastAsia="Times New Roman" w:hAnsi="Times New Roman" w:cs="Times New Roman"/>
          <w:sz w:val="26"/>
          <w:szCs w:val="26"/>
        </w:rPr>
        <w:t>по улице</w:t>
      </w:r>
      <w:r>
        <w:rPr>
          <w:rFonts w:ascii="Times New Roman" w:eastAsia="Times New Roman" w:hAnsi="Times New Roman" w:cs="Times New Roman"/>
          <w:sz w:val="26"/>
          <w:szCs w:val="26"/>
        </w:rPr>
        <w:t xml:space="preserve"> и был остановлен сотрудниками ДПС </w:t>
      </w:r>
      <w:r>
        <w:rPr>
          <w:rFonts w:ascii="Times New Roman" w:eastAsia="Times New Roman" w:hAnsi="Times New Roman" w:cs="Times New Roman"/>
          <w:sz w:val="26"/>
          <w:szCs w:val="26"/>
        </w:rPr>
        <w:t>с применением проблесковых маяков.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На основании изложенного, мировой судья квалифицирует действия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по ч. 1 ст. 12.26 </w:t>
      </w:r>
      <w:r>
        <w:rPr>
          <w:rFonts w:ascii="Times New Roman" w:eastAsia="Times New Roman" w:hAnsi="Times New Roman" w:cs="Times New Roman"/>
          <w:sz w:val="26"/>
          <w:szCs w:val="26"/>
        </w:rPr>
        <w:t>Кодекса Российской Федерации об административных правонарушениях</w:t>
      </w:r>
      <w:r>
        <w:rPr>
          <w:rFonts w:ascii="Times New Roman" w:eastAsia="Times New Roman" w:hAnsi="Times New Roman" w:cs="Times New Roman"/>
          <w:sz w:val="26"/>
          <w:szCs w:val="26"/>
        </w:rPr>
        <w:t>, как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 если такие действия (бездействие) не содерж</w:t>
      </w:r>
      <w:r>
        <w:rPr>
          <w:rFonts w:ascii="Times New Roman" w:eastAsia="Times New Roman" w:hAnsi="Times New Roman" w:cs="Times New Roman"/>
          <w:sz w:val="26"/>
          <w:szCs w:val="26"/>
        </w:rPr>
        <w:t>ат уголовно наказуемого деяния.</w:t>
      </w:r>
    </w:p>
    <w:p>
      <w:pPr>
        <w:spacing w:before="0" w:after="0"/>
        <w:ind w:firstLine="567"/>
        <w:jc w:val="both"/>
        <w:rPr>
          <w:sz w:val="26"/>
          <w:szCs w:val="26"/>
        </w:rPr>
      </w:pPr>
      <w:r>
        <w:rPr>
          <w:rFonts w:ascii="Times New Roman" w:eastAsia="Times New Roman" w:hAnsi="Times New Roman" w:cs="Times New Roman"/>
          <w:sz w:val="26"/>
          <w:szCs w:val="26"/>
        </w:rPr>
        <w:t>Санкция ч. 1 ст. 12.26 КоАП РФ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spacing w:before="0" w:after="0"/>
        <w:ind w:firstLine="567"/>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имущественное положение, что </w:t>
      </w:r>
      <w:r>
        <w:rPr>
          <w:rFonts w:ascii="Times New Roman" w:eastAsia="Times New Roman" w:hAnsi="Times New Roman" w:cs="Times New Roman"/>
          <w:sz w:val="26"/>
          <w:szCs w:val="26"/>
        </w:rPr>
        <w:t>он</w:t>
      </w:r>
      <w:r>
        <w:rPr>
          <w:rFonts w:ascii="Times New Roman" w:eastAsia="Times New Roman" w:hAnsi="Times New Roman" w:cs="Times New Roman"/>
          <w:sz w:val="26"/>
          <w:szCs w:val="26"/>
        </w:rPr>
        <w:t xml:space="preserve"> совершил грубое нарушение порядка пользования правом </w:t>
      </w:r>
      <w:r>
        <w:rPr>
          <w:rFonts w:ascii="Times New Roman" w:eastAsia="Times New Roman" w:hAnsi="Times New Roman" w:cs="Times New Roman"/>
          <w:sz w:val="26"/>
          <w:szCs w:val="26"/>
        </w:rPr>
        <w:t>управления транспортными средствами.</w:t>
      </w:r>
    </w:p>
    <w:p>
      <w:pPr>
        <w:spacing w:before="0" w:after="0"/>
        <w:ind w:firstLine="567"/>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firstLine="567"/>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предусмотренных ст. 4.3 КоАП РФ, судья не усматривает.</w:t>
      </w:r>
    </w:p>
    <w:p>
      <w:pPr>
        <w:spacing w:before="0" w:after="0"/>
        <w:ind w:firstLine="567"/>
        <w:jc w:val="both"/>
        <w:rPr>
          <w:sz w:val="26"/>
          <w:szCs w:val="26"/>
        </w:rPr>
      </w:pPr>
      <w:r>
        <w:rPr>
          <w:rFonts w:ascii="Times New Roman" w:eastAsia="Times New Roman" w:hAnsi="Times New Roman" w:cs="Times New Roman"/>
          <w:sz w:val="26"/>
          <w:szCs w:val="26"/>
        </w:rPr>
        <w:t>В связи с чем, мировой судья считает возможным назначить минимальное наказание в пределах санкции ч. 1 ст. 12.26 КоАП РФ</w:t>
      </w:r>
      <w:r>
        <w:rPr>
          <w:rFonts w:ascii="Times New Roman" w:eastAsia="Times New Roman" w:hAnsi="Times New Roman" w:cs="Times New Roman"/>
          <w:sz w:val="26"/>
          <w:szCs w:val="26"/>
        </w:rPr>
        <w:t>, а именно: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w:t>
      </w:r>
      <w:r>
        <w:rPr>
          <w:rFonts w:ascii="Times New Roman" w:eastAsia="Times New Roman" w:hAnsi="Times New Roman" w:cs="Times New Roman"/>
          <w:sz w:val="26"/>
          <w:szCs w:val="26"/>
        </w:rPr>
        <w:t>ый штраф в размере 30</w:t>
      </w:r>
      <w:r>
        <w:rPr>
          <w:rFonts w:ascii="Times New Roman" w:eastAsia="Times New Roman" w:hAnsi="Times New Roman" w:cs="Times New Roman"/>
          <w:sz w:val="26"/>
          <w:szCs w:val="26"/>
        </w:rPr>
        <w:t>000 рублей с лишением права управления транспортными средствами сроком на 01 (один) год 06 (шесть) месяцев.</w:t>
      </w:r>
    </w:p>
    <w:p>
      <w:pPr>
        <w:spacing w:before="0" w:after="0"/>
        <w:ind w:firstLine="567"/>
        <w:jc w:val="both"/>
        <w:rPr>
          <w:sz w:val="26"/>
          <w:szCs w:val="26"/>
        </w:rPr>
      </w:pPr>
      <w:r>
        <w:rPr>
          <w:rFonts w:ascii="Times New Roman" w:eastAsia="Times New Roman" w:hAnsi="Times New Roman" w:cs="Times New Roman"/>
          <w:sz w:val="26"/>
          <w:szCs w:val="26"/>
        </w:rPr>
        <w:t>С уч</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том изложенного, руководствуясь ст.ст. 29.9 ч.1, 29.10, 30.1 Кодекса Российской Федерации об административных правонарушениях, судья</w:t>
      </w:r>
    </w:p>
    <w:p>
      <w:pPr>
        <w:spacing w:before="0" w:after="0"/>
        <w:ind w:firstLine="567"/>
        <w:jc w:val="both"/>
        <w:rPr>
          <w:sz w:val="10"/>
          <w:szCs w:val="10"/>
        </w:rPr>
      </w:pPr>
    </w:p>
    <w:p>
      <w:pPr>
        <w:widowControl w:val="0"/>
        <w:spacing w:before="0" w:after="0"/>
        <w:jc w:val="center"/>
        <w:rPr>
          <w:sz w:val="26"/>
          <w:szCs w:val="26"/>
        </w:rPr>
      </w:pPr>
      <w:r>
        <w:rPr>
          <w:rFonts w:ascii="Times New Roman" w:eastAsia="Times New Roman" w:hAnsi="Times New Roman" w:cs="Times New Roman"/>
          <w:b/>
          <w:bCs/>
          <w:sz w:val="26"/>
          <w:szCs w:val="26"/>
        </w:rPr>
        <w:t>ПОСТАНОВИЛ:</w:t>
      </w:r>
    </w:p>
    <w:p>
      <w:pPr>
        <w:spacing w:before="0" w:after="0"/>
        <w:jc w:val="both"/>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Манжерина</w:t>
      </w:r>
      <w:r>
        <w:rPr>
          <w:rFonts w:ascii="Times New Roman" w:eastAsia="Times New Roman" w:hAnsi="Times New Roman" w:cs="Times New Roman"/>
          <w:sz w:val="26"/>
          <w:szCs w:val="26"/>
        </w:rPr>
        <w:t xml:space="preserve"> Павла Владимировича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 ст. 12.26 Кодекса Российской Федерации об административных правонарушениях и назначить </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наказание в виде административного штрафа в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(тридцать тысяч) рублей с лишением права управления транспортными средствами сроком на 01 (один) год 06 (шесть) месяцев.</w:t>
      </w:r>
    </w:p>
    <w:p>
      <w:pPr>
        <w:spacing w:before="0" w:after="0"/>
        <w:ind w:firstLine="567"/>
        <w:jc w:val="both"/>
        <w:rPr>
          <w:sz w:val="26"/>
          <w:szCs w:val="26"/>
        </w:rPr>
      </w:pPr>
      <w:r>
        <w:rPr>
          <w:rFonts w:ascii="Times New Roman" w:eastAsia="Times New Roman" w:hAnsi="Times New Roman" w:cs="Times New Roman"/>
          <w:sz w:val="26"/>
          <w:szCs w:val="26"/>
        </w:rPr>
        <w:t xml:space="preserve">Штраф подлежит уплате: Получатель УФК по ХМАО-Югре (УМВД России по ХМАО-Югре) </w:t>
      </w:r>
      <w:r>
        <w:rPr>
          <w:rStyle w:val="cat-OrganizationNamegrp-22rplc-83"/>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г. Ханты-Мансийска БИК 007162163 ОКТМО 71871000 ИНН 8601010390 КПП 860101001, лицевой счет 04871342940, единый казначейский счет 40102810245370000007, казначейский счет 03100643000000018700 в РКЦ Ханты-Мансийский г. Ханты-Мансийск, Вид платежа КБК 18811601123010001140 УИН </w:t>
      </w:r>
      <w:r>
        <w:rPr>
          <w:rFonts w:ascii="Times New Roman" w:eastAsia="Times New Roman" w:hAnsi="Times New Roman" w:cs="Times New Roman"/>
          <w:sz w:val="26"/>
          <w:szCs w:val="26"/>
        </w:rPr>
        <w:t>18810486240290006333</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случае</w:t>
      </w:r>
      <w:r>
        <w:rPr>
          <w:rFonts w:ascii="Times New Roman" w:eastAsia="Times New Roman" w:hAnsi="Times New Roman" w:cs="Times New Roman"/>
          <w:sz w:val="26"/>
          <w:szCs w:val="26"/>
        </w:rPr>
        <w:t xml:space="preserve"> не</w:t>
      </w:r>
      <w:r>
        <w:rPr>
          <w:rFonts w:ascii="Times New Roman" w:eastAsia="Times New Roman" w:hAnsi="Times New Roman" w:cs="Times New Roman"/>
          <w:sz w:val="26"/>
          <w:szCs w:val="26"/>
        </w:rPr>
        <w:t>уплаты административного штрафа</w:t>
      </w:r>
      <w:r>
        <w:rPr>
          <w:rFonts w:ascii="Times New Roman" w:eastAsia="Times New Roman" w:hAnsi="Times New Roman" w:cs="Times New Roman"/>
          <w:sz w:val="26"/>
          <w:szCs w:val="26"/>
        </w:rPr>
        <w:t xml:space="preserve">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567"/>
        <w:jc w:val="both"/>
        <w:rPr>
          <w:sz w:val="26"/>
          <w:szCs w:val="26"/>
        </w:rPr>
      </w:pPr>
      <w:r>
        <w:rPr>
          <w:rFonts w:ascii="Times New Roman" w:eastAsia="Times New Roman" w:hAnsi="Times New Roman" w:cs="Times New Roman"/>
          <w:sz w:val="26"/>
          <w:szCs w:val="26"/>
        </w:rPr>
        <w:t xml:space="preserve">Разъяснить, что в соответствии со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этом </w:t>
      </w:r>
      <w:r>
        <w:rPr>
          <w:rFonts w:ascii="Times New Roman" w:eastAsia="Times New Roman" w:hAnsi="Times New Roman" w:cs="Times New Roman"/>
          <w:sz w:val="26"/>
          <w:szCs w:val="26"/>
        </w:rPr>
        <w:t>в указанный орган в тот же срок.</w:t>
      </w:r>
    </w:p>
    <w:p>
      <w:pPr>
        <w:spacing w:before="0" w:after="0"/>
        <w:ind w:firstLine="567"/>
        <w:jc w:val="both"/>
        <w:rPr>
          <w:sz w:val="26"/>
          <w:szCs w:val="26"/>
        </w:rPr>
      </w:pPr>
      <w:r>
        <w:rPr>
          <w:rFonts w:ascii="Times New Roman" w:eastAsia="Times New Roman" w:hAnsi="Times New Roman" w:cs="Times New Roman"/>
          <w:sz w:val="26"/>
          <w:szCs w:val="26"/>
        </w:rPr>
        <w:t>Постановление может быть обжаловано в Нефтеюганский районный суд, в течение десяти суток со дня получения копии постановления, через</w:t>
      </w:r>
      <w:r>
        <w:rPr>
          <w:rFonts w:ascii="Times New Roman" w:eastAsia="Times New Roman" w:hAnsi="Times New Roman" w:cs="Times New Roman"/>
          <w:sz w:val="26"/>
          <w:szCs w:val="26"/>
        </w:rPr>
        <w:t xml:space="preserve"> мирового судью. В этот же срок</w:t>
      </w:r>
      <w:r>
        <w:rPr>
          <w:rFonts w:ascii="Times New Roman" w:eastAsia="Times New Roman" w:hAnsi="Times New Roman" w:cs="Times New Roman"/>
          <w:sz w:val="26"/>
          <w:szCs w:val="26"/>
        </w:rPr>
        <w:t xml:space="preserve"> постановление может быть опротестовано прокурором.</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Т.П. Постовалова</w:t>
      </w:r>
    </w:p>
    <w:p>
      <w:pPr>
        <w:spacing w:before="0" w:after="0"/>
        <w:ind w:firstLine="567"/>
        <w:jc w:val="both"/>
        <w:rPr>
          <w:sz w:val="26"/>
          <w:szCs w:val="26"/>
        </w:rPr>
      </w:pPr>
    </w:p>
    <w:p>
      <w:pPr>
        <w:spacing w:before="0" w:after="0"/>
        <w:ind w:firstLine="567"/>
        <w:jc w:val="both"/>
        <w:rPr>
          <w:sz w:val="26"/>
          <w:szCs w:val="26"/>
        </w:rPr>
      </w:pPr>
    </w:p>
    <w:p>
      <w:pPr>
        <w:spacing w:before="0" w:after="0"/>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687688"/>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assportDatagrp-20rplc-7">
    <w:name w:val="cat-PassportData grp-20 rplc-7"/>
    <w:basedOn w:val="DefaultParagraphFont"/>
  </w:style>
  <w:style w:type="character" w:customStyle="1" w:styleId="cat-UserDefinedgrp-39rplc-8">
    <w:name w:val="cat-UserDefined grp-39 rplc-8"/>
    <w:basedOn w:val="DefaultParagraphFont"/>
  </w:style>
  <w:style w:type="character" w:customStyle="1" w:styleId="cat-PassportDatagrp-21rplc-10">
    <w:name w:val="cat-PassportData grp-21 rplc-10"/>
    <w:basedOn w:val="DefaultParagraphFont"/>
  </w:style>
  <w:style w:type="character" w:customStyle="1" w:styleId="cat-ExternalSystemDefinedgrp-38rplc-11">
    <w:name w:val="cat-ExternalSystemDefined grp-38 rplc-11"/>
    <w:basedOn w:val="DefaultParagraphFont"/>
  </w:style>
  <w:style w:type="character" w:customStyle="1" w:styleId="cat-ExternalSystemDefinedgrp-37rplc-12">
    <w:name w:val="cat-ExternalSystemDefined grp-37 rplc-12"/>
    <w:basedOn w:val="DefaultParagraphFont"/>
  </w:style>
  <w:style w:type="character" w:customStyle="1" w:styleId="cat-CarMakeModelgrp-26rplc-17">
    <w:name w:val="cat-CarMakeModel grp-26 rplc-17"/>
    <w:basedOn w:val="DefaultParagraphFont"/>
  </w:style>
  <w:style w:type="character" w:customStyle="1" w:styleId="cat-CarNumbergrp-27rplc-18">
    <w:name w:val="cat-CarNumber grp-27 rplc-18"/>
    <w:basedOn w:val="DefaultParagraphFont"/>
  </w:style>
  <w:style w:type="character" w:customStyle="1" w:styleId="cat-UserDefinedgrp-40rplc-25">
    <w:name w:val="cat-UserDefined grp-40 rplc-25"/>
    <w:basedOn w:val="DefaultParagraphFont"/>
  </w:style>
  <w:style w:type="character" w:customStyle="1" w:styleId="cat-CarMakeModelgrp-26rplc-32">
    <w:name w:val="cat-CarMakeModel grp-26 rplc-32"/>
    <w:basedOn w:val="DefaultParagraphFont"/>
  </w:style>
  <w:style w:type="character" w:customStyle="1" w:styleId="cat-CarNumbergrp-27rplc-33">
    <w:name w:val="cat-CarNumber grp-27 rplc-33"/>
    <w:basedOn w:val="DefaultParagraphFont"/>
  </w:style>
  <w:style w:type="character" w:customStyle="1" w:styleId="cat-UserDefinedgrp-41rplc-37">
    <w:name w:val="cat-UserDefined grp-41 rplc-37"/>
    <w:basedOn w:val="DefaultParagraphFont"/>
  </w:style>
  <w:style w:type="character" w:customStyle="1" w:styleId="cat-CarMakeModelgrp-26rplc-41">
    <w:name w:val="cat-CarMakeModel grp-26 rplc-41"/>
    <w:basedOn w:val="DefaultParagraphFont"/>
  </w:style>
  <w:style w:type="character" w:customStyle="1" w:styleId="cat-CarNumbergrp-27rplc-42">
    <w:name w:val="cat-CarNumber grp-27 rplc-42"/>
    <w:basedOn w:val="DefaultParagraphFont"/>
  </w:style>
  <w:style w:type="character" w:customStyle="1" w:styleId="cat-CarMakeModelgrp-26rplc-46">
    <w:name w:val="cat-CarMakeModel grp-26 rplc-46"/>
    <w:basedOn w:val="DefaultParagraphFont"/>
  </w:style>
  <w:style w:type="character" w:customStyle="1" w:styleId="cat-CarNumbergrp-27rplc-47">
    <w:name w:val="cat-CarNumber grp-27 rplc-47"/>
    <w:basedOn w:val="DefaultParagraphFont"/>
  </w:style>
  <w:style w:type="character" w:customStyle="1" w:styleId="cat-UserDefinedgrp-42rplc-48">
    <w:name w:val="cat-UserDefined grp-42 rplc-48"/>
    <w:basedOn w:val="DefaultParagraphFont"/>
  </w:style>
  <w:style w:type="character" w:customStyle="1" w:styleId="cat-UserDefinedgrp-43rplc-52">
    <w:name w:val="cat-UserDefined grp-43 rplc-52"/>
    <w:basedOn w:val="DefaultParagraphFont"/>
  </w:style>
  <w:style w:type="character" w:customStyle="1" w:styleId="cat-UserDefinedgrp-44rplc-55">
    <w:name w:val="cat-UserDefined grp-44 rplc-55"/>
    <w:basedOn w:val="DefaultParagraphFont"/>
  </w:style>
  <w:style w:type="character" w:customStyle="1" w:styleId="cat-CarMakeModelgrp-26rplc-75">
    <w:name w:val="cat-CarMakeModel grp-26 rplc-75"/>
    <w:basedOn w:val="DefaultParagraphFont"/>
  </w:style>
  <w:style w:type="character" w:customStyle="1" w:styleId="cat-CarNumbergrp-27rplc-76">
    <w:name w:val="cat-CarNumber grp-27 rplc-76"/>
    <w:basedOn w:val="DefaultParagraphFont"/>
  </w:style>
  <w:style w:type="character" w:customStyle="1" w:styleId="cat-OrganizationNamegrp-22rplc-83">
    <w:name w:val="cat-OrganizationName grp-22 rplc-83"/>
    <w:basedOn w:val="DefaultParagraphFont"/>
  </w:style>
  <w:style w:type="character" w:customStyle="1" w:styleId="cat-UserDefinedgrp-45rplc-91">
    <w:name w:val="cat-UserDefined grp-45 rplc-91"/>
    <w:basedOn w:val="DefaultParagraphFont"/>
  </w:style>
  <w:style w:type="character" w:customStyle="1" w:styleId="cat-UserDefinedgrp-46rplc-94">
    <w:name w:val="cat-UserDefined grp-46 rplc-9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1" TargetMode="External" /><Relationship Id="rId5" Type="http://schemas.openxmlformats.org/officeDocument/2006/relationships/hyperlink" Target="http://www.consultant.ru/document/cons_doc_LAW_34661/67bcfa750b6d764d14b126b1c74a5e413db11944/" TargetMode="External" /><Relationship Id="rId6" Type="http://schemas.openxmlformats.org/officeDocument/2006/relationships/hyperlink" Target="http://www.consultant.ru/document/cons_doc_LAW_34661/777b1cbcecd072d6956dfe3563ec84636919491c/" TargetMode="External" /><Relationship Id="rId7" Type="http://schemas.openxmlformats.org/officeDocument/2006/relationships/hyperlink" Target="consultantplus://offline/ref=17643B2DA521E1E1209D88C79203E1A84F6B6464C8088FA422814CB69E24B3F07D05C0AD710696E673F3F679639E370966FE5D456F38C20EK5P2J"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E0C186A-C1FA-4CE8-9F96-0F4CD1A02FE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